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</w:t>
      </w:r>
      <w:r>
        <w:object w:dxaOrig="2004" w:dyaOrig="1174">
          <v:rect xmlns:o="urn:schemas-microsoft-com:office:office" xmlns:v="urn:schemas-microsoft-com:vml" id="rectole0000000000" style="width:100.200000pt;height:58.7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Bruiningsweg 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9984XG OUDESCHIP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info@ec-oudeschip.nl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KVK 72007796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NL37INGB0008231162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Datum:  03-01-2020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Van: Energiecoöperatie Oudeschip e.o. U.A.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Datum: 05-01-2020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Aan: Waddenwind BV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t.a.v. de heer J. Berends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Ossenweg 23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9931 TA Delfzijl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Onderwerp: 10% windpark Oostpolder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Geachte heer Berends,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Graag willen wij het volgende onder uw aandacht brengen. Uit de correspondentie van de Provincie Groningen naar Waddenwind BV (documentnr. 2017-083. 412/37/A.2datum 13 september 2017; Ons besluit) komt naar voren dat u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minimaal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10% van de capaciteit (opgesteld vermogen= 2,1 windturbines) van het windpark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  <w:t xml:space="preserve">om niet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beschikbaar dient te stellen aan de energiecoöperatie, zijnde Energiecoöperatie Oudeschip e.o. U.A. Dit gedurende de periode dat het windpark elektriciteit produceert.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Namens de coöperatie verzoeken we u aan deze verplichting te voldoen. Hierbij is het zaak om een afschrijvingstermijn (15-20 jaar) te kiezen van de investeringen zodanig dat vanaf jaar één een substantiele nadeelcompensatie zal plaatsvinden aan de omwonenden.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 afwachting van uw reactie verblijven wij,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Hoogachtend,    J. C. van Dalen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Namens het bestuur van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Energiecoöperatie Oudeschip e.o. U.A.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Bruiningsweg 4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9984 XG Oudeschip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06-44097828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